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AF" w:rsidRPr="00947791" w:rsidRDefault="00C447AF" w:rsidP="00C447AF">
      <w:pPr>
        <w:suppressAutoHyphens/>
        <w:autoSpaceDE w:val="0"/>
        <w:spacing w:line="276" w:lineRule="auto"/>
        <w:jc w:val="right"/>
        <w:rPr>
          <w:lang w:eastAsia="zh-CN"/>
        </w:rPr>
      </w:pPr>
      <w:r w:rsidRPr="00947791">
        <w:rPr>
          <w:color w:val="000000"/>
          <w:lang w:eastAsia="zh-CN"/>
        </w:rPr>
        <w:t>Приложение № 3</w:t>
      </w:r>
    </w:p>
    <w:p w:rsidR="00C447AF" w:rsidRPr="00947791" w:rsidRDefault="00C447AF" w:rsidP="00C447AF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  <w:r w:rsidRPr="00947791">
        <w:rPr>
          <w:color w:val="000000"/>
          <w:lang w:eastAsia="zh-CN"/>
        </w:rPr>
        <w:t>к Положению о муниципальном земельном контроле</w:t>
      </w:r>
    </w:p>
    <w:p w:rsidR="00C447AF" w:rsidRPr="00947791" w:rsidRDefault="00C447AF" w:rsidP="00C447AF">
      <w:pPr>
        <w:suppressAutoHyphens/>
        <w:autoSpaceDE w:val="0"/>
        <w:spacing w:line="276" w:lineRule="auto"/>
        <w:jc w:val="right"/>
        <w:rPr>
          <w:i/>
          <w:iCs/>
          <w:color w:val="000000"/>
          <w:lang w:eastAsia="zh-CN"/>
        </w:rPr>
      </w:pPr>
      <w:r w:rsidRPr="00947791">
        <w:rPr>
          <w:color w:val="000000"/>
          <w:lang w:eastAsia="zh-CN"/>
        </w:rPr>
        <w:t>в границах Киселевского городского округа</w:t>
      </w:r>
    </w:p>
    <w:p w:rsidR="00C447AF" w:rsidRPr="00947791" w:rsidRDefault="00C447AF" w:rsidP="00C447AF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C447AF" w:rsidRPr="00947791" w:rsidRDefault="00C447AF" w:rsidP="00C447AF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C447AF" w:rsidRDefault="00C447AF" w:rsidP="00C447AF">
      <w:pPr>
        <w:ind w:firstLine="709"/>
        <w:jc w:val="center"/>
        <w:rPr>
          <w:b/>
        </w:rPr>
      </w:pPr>
      <w:r w:rsidRPr="00947791">
        <w:rPr>
          <w:b/>
        </w:rPr>
        <w:t xml:space="preserve">Ключевые показатели вида контроля и их целевые значения </w:t>
      </w:r>
    </w:p>
    <w:p w:rsidR="00C447AF" w:rsidRPr="00947791" w:rsidRDefault="00C447AF" w:rsidP="00C447AF">
      <w:pPr>
        <w:ind w:firstLine="709"/>
        <w:jc w:val="center"/>
        <w:rPr>
          <w:b/>
        </w:rPr>
      </w:pPr>
      <w:r w:rsidRPr="00947791">
        <w:rPr>
          <w:b/>
        </w:rPr>
        <w:t>для муниципального контроля</w:t>
      </w:r>
    </w:p>
    <w:p w:rsidR="00C447AF" w:rsidRPr="00947791" w:rsidRDefault="00C447AF" w:rsidP="00C447AF">
      <w:pPr>
        <w:ind w:firstLine="709"/>
        <w:jc w:val="center"/>
        <w:rPr>
          <w:b/>
        </w:rPr>
      </w:pP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1.Ключевые показатели и их целевые значения: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- доля устраненных нарушений из числа выявленных нарушений обязательных требований - 70%;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- доля выполнения плана проведения плановых контрольных мероприятий на очередной календарный год - 100%;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- доля обоснованных жалоб на действия (бездействие) органа муниципального контроля и (или) его должностного лица при проведении контрольных мероприятий - 0%;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- доля отмененных результатов контрольных мероприятий - 0%;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- доля вынесенных судебных решений о назначении административного наказания по материалам контрольного органа - 95%;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947791">
        <w:rPr>
          <w:color w:val="000000"/>
        </w:rPr>
        <w:t>- доля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447AF" w:rsidRPr="00947791" w:rsidRDefault="00C447AF" w:rsidP="00C447AF">
      <w:pPr>
        <w:spacing w:line="276" w:lineRule="auto"/>
        <w:ind w:firstLine="567"/>
        <w:jc w:val="both"/>
      </w:pPr>
      <w:r w:rsidRPr="00947791">
        <w:t>2. Индикативные показатели:</w:t>
      </w:r>
    </w:p>
    <w:p w:rsidR="00C447AF" w:rsidRPr="00947791" w:rsidRDefault="00C447AF" w:rsidP="00C447A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47791">
        <w:t>При осуществлении муниципального земельного контроля на территории</w:t>
      </w:r>
      <w:r>
        <w:t xml:space="preserve"> </w:t>
      </w:r>
      <w:r w:rsidRPr="00947791">
        <w:rPr>
          <w:color w:val="000000"/>
        </w:rPr>
        <w:t xml:space="preserve">Киселевского городского округа </w:t>
      </w:r>
      <w:r w:rsidRPr="00947791">
        <w:t>устанавливаются следующие индикативные показатели:</w:t>
      </w:r>
    </w:p>
    <w:p w:rsidR="00C447AF" w:rsidRPr="00947791" w:rsidRDefault="00C447AF" w:rsidP="00C447AF">
      <w:pPr>
        <w:spacing w:line="276" w:lineRule="auto"/>
        <w:ind w:firstLine="567"/>
        <w:jc w:val="both"/>
      </w:pPr>
      <w:r w:rsidRPr="00947791">
        <w:t>- количество проведенных плановых контрольных мероприятий;</w:t>
      </w:r>
    </w:p>
    <w:p w:rsidR="00C447AF" w:rsidRPr="00947791" w:rsidRDefault="00C447AF" w:rsidP="00C447AF">
      <w:pPr>
        <w:spacing w:line="276" w:lineRule="auto"/>
        <w:ind w:firstLine="567"/>
        <w:jc w:val="both"/>
      </w:pPr>
      <w:r w:rsidRPr="00947791">
        <w:t>- количество проведенных внеплановых контрольных мероприятий;</w:t>
      </w:r>
    </w:p>
    <w:p w:rsidR="00C447AF" w:rsidRPr="00947791" w:rsidRDefault="00C447AF" w:rsidP="00C447AF">
      <w:pPr>
        <w:spacing w:line="276" w:lineRule="auto"/>
        <w:ind w:firstLine="567"/>
        <w:jc w:val="both"/>
      </w:pPr>
      <w:r w:rsidRPr="00947791">
        <w:t>- количество поступивших возражений в отношении акта контрольного мероприятия;</w:t>
      </w:r>
    </w:p>
    <w:p w:rsidR="00C447AF" w:rsidRPr="00947791" w:rsidRDefault="00C447AF" w:rsidP="00C447AF">
      <w:pPr>
        <w:spacing w:line="276" w:lineRule="auto"/>
        <w:ind w:firstLine="567"/>
        <w:jc w:val="both"/>
      </w:pPr>
      <w:r w:rsidRPr="00947791">
        <w:t>- количество выданных предписаний об устранении нарушений обязательных требований;</w:t>
      </w:r>
    </w:p>
    <w:p w:rsidR="00C447AF" w:rsidRPr="00947791" w:rsidRDefault="00C447AF" w:rsidP="00C447AF">
      <w:pPr>
        <w:spacing w:line="276" w:lineRule="auto"/>
        <w:ind w:firstLine="567"/>
        <w:jc w:val="both"/>
      </w:pPr>
      <w:r w:rsidRPr="00947791">
        <w:t>- количество устраненных нарушений обязательных требований.</w:t>
      </w:r>
    </w:p>
    <w:p w:rsidR="00C447AF" w:rsidRPr="00947791" w:rsidRDefault="00C447AF" w:rsidP="00C447AF">
      <w:pPr>
        <w:suppressAutoHyphens/>
        <w:snapToGrid w:val="0"/>
        <w:spacing w:line="276" w:lineRule="auto"/>
        <w:jc w:val="both"/>
        <w:rPr>
          <w:b/>
          <w:i/>
          <w:iCs/>
          <w:color w:val="000000"/>
          <w:lang w:eastAsia="zh-CN"/>
        </w:rPr>
      </w:pPr>
    </w:p>
    <w:p w:rsidR="00C447AF" w:rsidRPr="00947791" w:rsidRDefault="00C447AF" w:rsidP="00C447AF">
      <w:pPr>
        <w:pStyle w:val="ConsTitle"/>
        <w:widowControl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05497" w:rsidRDefault="00405497">
      <w:bookmarkStart w:id="0" w:name="_GoBack"/>
      <w:bookmarkEnd w:id="0"/>
    </w:p>
    <w:sectPr w:rsidR="00405497" w:rsidSect="00381291">
      <w:headerReference w:type="even" r:id="rId5"/>
      <w:headerReference w:type="default" r:id="rId6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F4" w:rsidRDefault="00C447AF" w:rsidP="00A4308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1C6BF4" w:rsidRDefault="00C44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F4" w:rsidRDefault="00C447AF" w:rsidP="00A4308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1C6BF4" w:rsidRDefault="00C447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11"/>
    <w:rsid w:val="00405497"/>
    <w:rsid w:val="00C30F11"/>
    <w:rsid w:val="00C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47A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44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4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47A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44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4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2</cp:revision>
  <dcterms:created xsi:type="dcterms:W3CDTF">2022-01-26T09:05:00Z</dcterms:created>
  <dcterms:modified xsi:type="dcterms:W3CDTF">2022-01-26T09:05:00Z</dcterms:modified>
</cp:coreProperties>
</file>