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0FC" w:rsidRPr="003610FC" w:rsidRDefault="003610FC" w:rsidP="003610FC">
      <w:pPr>
        <w:spacing w:after="0"/>
        <w:jc w:val="center"/>
        <w:rPr>
          <w:rFonts w:ascii="Times New Roman" w:hAnsi="Times New Roman" w:cs="Times New Roman"/>
          <w:b/>
          <w:sz w:val="25"/>
          <w:szCs w:val="25"/>
          <w:lang w:val="ru-RU"/>
        </w:rPr>
      </w:pPr>
      <w:r w:rsidRPr="003610FC">
        <w:rPr>
          <w:rFonts w:ascii="Times New Roman" w:hAnsi="Times New Roman" w:cs="Times New Roman"/>
          <w:b/>
          <w:sz w:val="25"/>
          <w:szCs w:val="25"/>
          <w:lang w:val="ru-RU"/>
        </w:rPr>
        <w:t>Информирование населения о соблюдении земельного законодательства,</w:t>
      </w:r>
    </w:p>
    <w:p w:rsidR="003610FC" w:rsidRPr="003610FC" w:rsidRDefault="003610FC" w:rsidP="003610FC">
      <w:pPr>
        <w:spacing w:after="0"/>
        <w:jc w:val="center"/>
        <w:rPr>
          <w:rFonts w:ascii="Times New Roman" w:hAnsi="Times New Roman" w:cs="Times New Roman"/>
          <w:b/>
          <w:sz w:val="25"/>
          <w:szCs w:val="25"/>
          <w:lang w:val="ru-RU"/>
        </w:rPr>
      </w:pPr>
      <w:r w:rsidRPr="003610FC">
        <w:rPr>
          <w:rFonts w:ascii="Times New Roman" w:hAnsi="Times New Roman" w:cs="Times New Roman"/>
          <w:b/>
          <w:sz w:val="25"/>
          <w:szCs w:val="25"/>
          <w:lang w:val="ru-RU"/>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w:t>
      </w:r>
      <w:r>
        <w:rPr>
          <w:rFonts w:ascii="Times New Roman" w:hAnsi="Times New Roman" w:cs="Times New Roman"/>
          <w:b/>
          <w:sz w:val="25"/>
          <w:szCs w:val="25"/>
          <w:lang w:val="ru-RU"/>
        </w:rPr>
        <w:t>ия земельного законодательства.</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3610FC"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D530B0">
        <w:rPr>
          <w:rFonts w:ascii="Times New Roman" w:hAnsi="Times New Roman" w:cs="Times New Roman"/>
          <w:sz w:val="25"/>
          <w:szCs w:val="25"/>
          <w:lang w:val="ru-RU"/>
        </w:rPr>
        <w:t xml:space="preserve"> </w:t>
      </w:r>
      <w:r>
        <w:rPr>
          <w:rFonts w:ascii="Times New Roman" w:hAnsi="Times New Roman" w:cs="Times New Roman"/>
          <w:sz w:val="25"/>
          <w:szCs w:val="25"/>
          <w:lang w:val="ru-RU"/>
        </w:rPr>
        <w:t xml:space="preserve"> Комитет по управлению муниципальным имуществом Киселевского городского округа (далее – КУМИ города Киселевска)</w:t>
      </w:r>
      <w:r w:rsidRPr="003610FC">
        <w:rPr>
          <w:rFonts w:ascii="Times New Roman" w:hAnsi="Times New Roman" w:cs="Times New Roman"/>
          <w:sz w:val="25"/>
          <w:szCs w:val="25"/>
          <w:lang w:val="ru-RU"/>
        </w:rPr>
        <w:t xml:space="preserve"> в целях профилактики рисков причинения вреда (ущерба) охраняемым законом ценностям в сфере муниципального земельного контроля в границах </w:t>
      </w:r>
      <w:r>
        <w:rPr>
          <w:rFonts w:ascii="Times New Roman" w:hAnsi="Times New Roman" w:cs="Times New Roman"/>
          <w:sz w:val="25"/>
          <w:szCs w:val="25"/>
          <w:lang w:val="ru-RU"/>
        </w:rPr>
        <w:t>муниципального образования Киселевский городской округ Кемеровской области – Кузбасса,</w:t>
      </w:r>
      <w:r w:rsidRPr="003610FC">
        <w:rPr>
          <w:rFonts w:ascii="Times New Roman" w:hAnsi="Times New Roman" w:cs="Times New Roman"/>
          <w:sz w:val="25"/>
          <w:szCs w:val="25"/>
          <w:lang w:val="ru-RU"/>
        </w:rPr>
        <w:t xml:space="preserve"> информирует физических лиц, юридических лиц и индивидуальных предпринимателей о следующем.</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3610FC"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D530B0">
        <w:rPr>
          <w:rFonts w:ascii="Times New Roman" w:hAnsi="Times New Roman" w:cs="Times New Roman"/>
          <w:sz w:val="25"/>
          <w:szCs w:val="25"/>
          <w:lang w:val="ru-RU"/>
        </w:rPr>
        <w:t xml:space="preserve">    </w:t>
      </w:r>
      <w:r w:rsidRPr="003610FC">
        <w:rPr>
          <w:rFonts w:ascii="Times New Roman" w:hAnsi="Times New Roman" w:cs="Times New Roman"/>
          <w:sz w:val="25"/>
          <w:szCs w:val="25"/>
          <w:lang w:val="ru-RU"/>
        </w:rPr>
        <w:t>В соответствии с Земельным кодексом Российской Федерации (далее – Земельный кодекс), Федеральным законом от 31.07.2020 №248-ФЗ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 органы местного самоуправления наделены общими полномочиями по контролю за использованием земель на территории муниципального образования.</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D530B0"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Организация и проведение муниципального земельного контроля осуществляют</w:t>
      </w:r>
      <w:r w:rsidR="003610FC">
        <w:rPr>
          <w:rFonts w:ascii="Times New Roman" w:hAnsi="Times New Roman" w:cs="Times New Roman"/>
          <w:sz w:val="25"/>
          <w:szCs w:val="25"/>
          <w:lang w:val="ru-RU"/>
        </w:rPr>
        <w:t>ся в соответствии с принципами:</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законности и обоснованности;</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с</w:t>
      </w:r>
      <w:r w:rsidRPr="003610FC">
        <w:rPr>
          <w:rFonts w:ascii="Times New Roman" w:hAnsi="Times New Roman" w:cs="Times New Roman"/>
          <w:sz w:val="25"/>
          <w:szCs w:val="25"/>
          <w:lang w:val="ru-RU"/>
        </w:rPr>
        <w:t>тимулирования добросовестного соблюдения обязательных требований;</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с</w:t>
      </w:r>
      <w:r w:rsidRPr="003610FC">
        <w:rPr>
          <w:rFonts w:ascii="Times New Roman" w:hAnsi="Times New Roman" w:cs="Times New Roman"/>
          <w:sz w:val="25"/>
          <w:szCs w:val="25"/>
          <w:lang w:val="ru-RU"/>
        </w:rPr>
        <w:t>оразмерности вмешательства в деятельность контролируемых лиц;</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о</w:t>
      </w:r>
      <w:r w:rsidRPr="003610FC">
        <w:rPr>
          <w:rFonts w:ascii="Times New Roman" w:hAnsi="Times New Roman" w:cs="Times New Roman"/>
          <w:sz w:val="25"/>
          <w:szCs w:val="25"/>
          <w:lang w:val="ru-RU"/>
        </w:rPr>
        <w:t>храны прав и законных интересов, уважения достоинства личности, деловой репутации контролируемых лиц;</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н</w:t>
      </w:r>
      <w:r w:rsidRPr="003610FC">
        <w:rPr>
          <w:rFonts w:ascii="Times New Roman" w:hAnsi="Times New Roman" w:cs="Times New Roman"/>
          <w:sz w:val="25"/>
          <w:szCs w:val="25"/>
          <w:lang w:val="ru-RU"/>
        </w:rPr>
        <w:t>едопустимости злоупотребления правом;</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с</w:t>
      </w:r>
      <w:r w:rsidRPr="003610FC">
        <w:rPr>
          <w:rFonts w:ascii="Times New Roman" w:hAnsi="Times New Roman" w:cs="Times New Roman"/>
          <w:sz w:val="25"/>
          <w:szCs w:val="25"/>
          <w:lang w:val="ru-RU"/>
        </w:rPr>
        <w:t>облюдения охраняемой законом тайны;</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о</w:t>
      </w:r>
      <w:r w:rsidRPr="003610FC">
        <w:rPr>
          <w:rFonts w:ascii="Times New Roman" w:hAnsi="Times New Roman" w:cs="Times New Roman"/>
          <w:sz w:val="25"/>
          <w:szCs w:val="25"/>
          <w:lang w:val="ru-RU"/>
        </w:rPr>
        <w:t>ткрытости и доступности информации об организации и осуществлении муниципального контроля;</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о</w:t>
      </w:r>
      <w:r w:rsidRPr="003610FC">
        <w:rPr>
          <w:rFonts w:ascii="Times New Roman" w:hAnsi="Times New Roman" w:cs="Times New Roman"/>
          <w:sz w:val="25"/>
          <w:szCs w:val="25"/>
          <w:lang w:val="ru-RU"/>
        </w:rPr>
        <w:t>перативности при осуществлении муниципального контроля.</w:t>
      </w:r>
    </w:p>
    <w:p w:rsidR="003610FC" w:rsidRPr="003610FC" w:rsidRDefault="003610F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3610FC">
        <w:rPr>
          <w:rFonts w:ascii="Times New Roman" w:hAnsi="Times New Roman" w:cs="Times New Roman"/>
          <w:sz w:val="25"/>
          <w:szCs w:val="25"/>
          <w:lang w:val="ru-RU"/>
        </w:rPr>
        <w:t xml:space="preserve">Согласно Положению о муниципальном земельном контроле в </w:t>
      </w:r>
      <w:r>
        <w:rPr>
          <w:rFonts w:ascii="Times New Roman" w:hAnsi="Times New Roman" w:cs="Times New Roman"/>
          <w:sz w:val="25"/>
          <w:szCs w:val="25"/>
          <w:lang w:val="ru-RU"/>
        </w:rPr>
        <w:t>границах Киселевского городского округа</w:t>
      </w:r>
      <w:r w:rsidRPr="003610FC">
        <w:rPr>
          <w:rFonts w:ascii="Times New Roman" w:hAnsi="Times New Roman" w:cs="Times New Roman"/>
          <w:sz w:val="25"/>
          <w:szCs w:val="25"/>
          <w:lang w:val="ru-RU"/>
        </w:rPr>
        <w:t xml:space="preserve"> утвержденным Решением Совета депутатов </w:t>
      </w:r>
      <w:r>
        <w:rPr>
          <w:rFonts w:ascii="Times New Roman" w:hAnsi="Times New Roman" w:cs="Times New Roman"/>
          <w:sz w:val="25"/>
          <w:szCs w:val="25"/>
          <w:lang w:val="ru-RU"/>
        </w:rPr>
        <w:t>Киселевского городского округа</w:t>
      </w:r>
      <w:r w:rsidRPr="003610FC">
        <w:rPr>
          <w:rFonts w:ascii="Times New Roman" w:hAnsi="Times New Roman" w:cs="Times New Roman"/>
          <w:sz w:val="25"/>
          <w:szCs w:val="25"/>
          <w:lang w:val="ru-RU"/>
        </w:rPr>
        <w:t xml:space="preserve"> от </w:t>
      </w:r>
      <w:r>
        <w:rPr>
          <w:rFonts w:ascii="Times New Roman" w:hAnsi="Times New Roman" w:cs="Times New Roman"/>
          <w:sz w:val="25"/>
          <w:szCs w:val="25"/>
          <w:lang w:val="ru-RU"/>
        </w:rPr>
        <w:t>25.11.2021г</w:t>
      </w:r>
      <w:r w:rsidRPr="003610FC">
        <w:rPr>
          <w:rFonts w:ascii="Times New Roman" w:hAnsi="Times New Roman" w:cs="Times New Roman"/>
          <w:sz w:val="25"/>
          <w:szCs w:val="25"/>
          <w:lang w:val="ru-RU"/>
        </w:rPr>
        <w:t xml:space="preserve"> №</w:t>
      </w:r>
      <w:r>
        <w:rPr>
          <w:rFonts w:ascii="Times New Roman" w:hAnsi="Times New Roman" w:cs="Times New Roman"/>
          <w:sz w:val="25"/>
          <w:szCs w:val="25"/>
          <w:lang w:val="ru-RU"/>
        </w:rPr>
        <w:t xml:space="preserve"> 58-н</w:t>
      </w:r>
      <w:r w:rsidRPr="003610FC">
        <w:rPr>
          <w:rFonts w:ascii="Times New Roman" w:hAnsi="Times New Roman" w:cs="Times New Roman"/>
          <w:sz w:val="25"/>
          <w:szCs w:val="25"/>
          <w:lang w:val="ru-RU"/>
        </w:rPr>
        <w:t xml:space="preserve"> - контрольным органом, уполномоченным на осуществление муниципального земельного контроля является </w:t>
      </w:r>
      <w:r>
        <w:rPr>
          <w:rFonts w:ascii="Times New Roman" w:hAnsi="Times New Roman" w:cs="Times New Roman"/>
          <w:sz w:val="25"/>
          <w:szCs w:val="25"/>
          <w:lang w:val="ru-RU"/>
        </w:rPr>
        <w:t>комитет</w:t>
      </w:r>
      <w:r w:rsidRPr="003610FC">
        <w:rPr>
          <w:rFonts w:ascii="Times New Roman" w:hAnsi="Times New Roman" w:cs="Times New Roman"/>
          <w:sz w:val="25"/>
          <w:szCs w:val="25"/>
          <w:lang w:val="ru-RU"/>
        </w:rPr>
        <w:t xml:space="preserve"> по управлению муниципальным имуществом Киселевского городского округа.</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D530B0"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Целью муниципального земельного контроля является предупреждение, выявление и пресечение нарушений обязательных требований.</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D530B0"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Предметом муниципального земельного контроля является: </w:t>
      </w:r>
      <w:r w:rsidRPr="00D530B0">
        <w:rPr>
          <w:rFonts w:ascii="Times New Roman" w:hAnsi="Times New Roman" w:cs="Times New Roman"/>
          <w:sz w:val="25"/>
          <w:szCs w:val="25"/>
          <w:lang w:val="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D530B0"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Органы государственной власти, органы местного самоуправления, иные государственные и муниципальные органы выступают контролируемыми лицами в </w:t>
      </w:r>
      <w:r w:rsidR="003610FC" w:rsidRPr="003610FC">
        <w:rPr>
          <w:rFonts w:ascii="Times New Roman" w:hAnsi="Times New Roman" w:cs="Times New Roman"/>
          <w:sz w:val="25"/>
          <w:szCs w:val="25"/>
          <w:lang w:val="ru-RU"/>
        </w:rPr>
        <w:lastRenderedPageBreak/>
        <w:t>случае владения и (или) пользования объектами земельных отношений, являющимися объектами муниципального контроля.</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D530B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D530B0">
        <w:rPr>
          <w:rFonts w:ascii="Times New Roman" w:hAnsi="Times New Roman" w:cs="Times New Roman"/>
          <w:sz w:val="25"/>
          <w:szCs w:val="25"/>
          <w:lang w:val="ru-RU"/>
        </w:rPr>
        <w:t>Объектами земельных отношений являются земли, земельные участки или части земельных участков в границах Киселевского городского округа.</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D530B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 рамках муниципального земельного контроля осуществляется контроль за соблюдением:</w:t>
      </w:r>
    </w:p>
    <w:p w:rsidR="00D530B0" w:rsidRPr="00D530B0" w:rsidRDefault="00D530B0" w:rsidP="00D530B0">
      <w:pPr>
        <w:spacing w:after="0"/>
        <w:jc w:val="both"/>
        <w:rPr>
          <w:rFonts w:ascii="Times New Roman" w:hAnsi="Times New Roman" w:cs="Times New Roman"/>
          <w:sz w:val="25"/>
          <w:szCs w:val="25"/>
          <w:lang w:val="ru-RU"/>
        </w:rPr>
      </w:pPr>
      <w:r w:rsidRPr="00D530B0">
        <w:rPr>
          <w:rFonts w:ascii="Times New Roman" w:hAnsi="Times New Roman" w:cs="Times New Roman"/>
          <w:sz w:val="25"/>
          <w:szCs w:val="25"/>
          <w:lang w:val="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530B0" w:rsidRPr="00D530B0" w:rsidRDefault="00D530B0" w:rsidP="00D530B0">
      <w:pPr>
        <w:spacing w:after="0"/>
        <w:jc w:val="both"/>
        <w:rPr>
          <w:rFonts w:ascii="Times New Roman" w:hAnsi="Times New Roman" w:cs="Times New Roman"/>
          <w:sz w:val="25"/>
          <w:szCs w:val="25"/>
          <w:lang w:val="ru-RU"/>
        </w:rPr>
      </w:pPr>
      <w:r w:rsidRPr="00D530B0">
        <w:rPr>
          <w:rFonts w:ascii="Times New Roman" w:hAnsi="Times New Roman" w:cs="Times New Roman"/>
          <w:sz w:val="25"/>
          <w:szCs w:val="25"/>
          <w:lang w:val="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530B0" w:rsidRPr="00D530B0" w:rsidRDefault="00D530B0" w:rsidP="00D530B0">
      <w:pPr>
        <w:spacing w:after="0"/>
        <w:jc w:val="both"/>
        <w:rPr>
          <w:rFonts w:ascii="Times New Roman" w:hAnsi="Times New Roman" w:cs="Times New Roman"/>
          <w:sz w:val="25"/>
          <w:szCs w:val="25"/>
          <w:lang w:val="ru-RU"/>
        </w:rPr>
      </w:pPr>
      <w:r w:rsidRPr="00D530B0">
        <w:rPr>
          <w:rFonts w:ascii="Times New Roman" w:hAnsi="Times New Roman" w:cs="Times New Roman"/>
          <w:sz w:val="25"/>
          <w:szCs w:val="25"/>
          <w:lang w:val="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личное подсобное хозяйство, в указанных целях в течение установленного срока;</w:t>
      </w:r>
    </w:p>
    <w:p w:rsidR="00D530B0" w:rsidRPr="00D530B0" w:rsidRDefault="00D530B0" w:rsidP="00D530B0">
      <w:pPr>
        <w:spacing w:after="0"/>
        <w:jc w:val="both"/>
        <w:rPr>
          <w:rFonts w:ascii="Times New Roman" w:hAnsi="Times New Roman" w:cs="Times New Roman"/>
          <w:sz w:val="25"/>
          <w:szCs w:val="25"/>
          <w:lang w:val="ru-RU"/>
        </w:rPr>
      </w:pPr>
      <w:r w:rsidRPr="00D530B0">
        <w:rPr>
          <w:rFonts w:ascii="Times New Roman" w:hAnsi="Times New Roman" w:cs="Times New Roman"/>
          <w:sz w:val="25"/>
          <w:szCs w:val="25"/>
          <w:lang w:val="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530B0" w:rsidRPr="00D530B0" w:rsidRDefault="00D530B0" w:rsidP="00D530B0">
      <w:pPr>
        <w:spacing w:after="0"/>
        <w:jc w:val="both"/>
        <w:rPr>
          <w:rFonts w:ascii="Times New Roman" w:hAnsi="Times New Roman" w:cs="Times New Roman"/>
          <w:sz w:val="25"/>
          <w:szCs w:val="25"/>
          <w:lang w:val="ru-RU"/>
        </w:rPr>
      </w:pPr>
      <w:r w:rsidRPr="00D530B0">
        <w:rPr>
          <w:rFonts w:ascii="Times New Roman" w:hAnsi="Times New Roman" w:cs="Times New Roman"/>
          <w:sz w:val="25"/>
          <w:szCs w:val="25"/>
          <w:lang w:val="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610FC" w:rsidRPr="003610FC" w:rsidRDefault="00D530B0" w:rsidP="00D530B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D530B0">
        <w:rPr>
          <w:rFonts w:ascii="Times New Roman" w:hAnsi="Times New Roman" w:cs="Times New Roman"/>
          <w:sz w:val="25"/>
          <w:szCs w:val="25"/>
          <w:lang w:val="ru-RU"/>
        </w:rPr>
        <w:t>Полномочия, указанные в настоящем пункте, осуществляются Комитетом в отношении всех категорий земель.</w:t>
      </w:r>
    </w:p>
    <w:p w:rsidR="00D530B0" w:rsidRDefault="00D530B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p>
    <w:p w:rsidR="003610FC" w:rsidRPr="003610FC" w:rsidRDefault="00D530B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w:t>
      </w: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248-ФЗ.</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A32C60" w:rsidP="00A32C6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Без взаимодействия с контролируемым лицом проводятся следующие контрольные (надзорные) мероприятия:</w:t>
      </w:r>
    </w:p>
    <w:p w:rsidR="003610FC" w:rsidRPr="003610FC" w:rsidRDefault="00A32C6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наблюдение за соблюдением обязательных требований;</w:t>
      </w:r>
    </w:p>
    <w:p w:rsidR="003610FC" w:rsidRPr="003610FC" w:rsidRDefault="00A32C6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выездное обследование.</w:t>
      </w:r>
    </w:p>
    <w:p w:rsidR="00D530B0" w:rsidRDefault="00D530B0" w:rsidP="003610FC">
      <w:pPr>
        <w:spacing w:after="0"/>
        <w:jc w:val="both"/>
        <w:rPr>
          <w:rFonts w:ascii="Times New Roman" w:hAnsi="Times New Roman" w:cs="Times New Roman"/>
          <w:sz w:val="25"/>
          <w:szCs w:val="25"/>
          <w:lang w:val="ru-RU"/>
        </w:rPr>
      </w:pPr>
    </w:p>
    <w:p w:rsidR="003610FC" w:rsidRPr="003610FC" w:rsidRDefault="00A32C60" w:rsidP="00322987">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При осуществлении муниципального земельного контроля могут проводиться следующие виды профилактических мероприятий:</w:t>
      </w:r>
    </w:p>
    <w:p w:rsidR="003610FC" w:rsidRPr="003610FC" w:rsidRDefault="003610FC" w:rsidP="003610FC">
      <w:pPr>
        <w:spacing w:after="0"/>
        <w:jc w:val="both"/>
        <w:rPr>
          <w:rFonts w:ascii="Times New Roman" w:hAnsi="Times New Roman" w:cs="Times New Roman"/>
          <w:sz w:val="25"/>
          <w:szCs w:val="25"/>
          <w:lang w:val="ru-RU"/>
        </w:rPr>
      </w:pPr>
      <w:r w:rsidRPr="003610FC">
        <w:rPr>
          <w:rFonts w:ascii="Times New Roman" w:hAnsi="Times New Roman" w:cs="Times New Roman"/>
          <w:sz w:val="25"/>
          <w:szCs w:val="25"/>
          <w:lang w:val="ru-RU"/>
        </w:rPr>
        <w:t>информирование;</w:t>
      </w:r>
    </w:p>
    <w:p w:rsidR="003610FC" w:rsidRPr="003610FC" w:rsidRDefault="003610FC" w:rsidP="003610FC">
      <w:pPr>
        <w:spacing w:after="0"/>
        <w:jc w:val="both"/>
        <w:rPr>
          <w:rFonts w:ascii="Times New Roman" w:hAnsi="Times New Roman" w:cs="Times New Roman"/>
          <w:sz w:val="25"/>
          <w:szCs w:val="25"/>
          <w:lang w:val="ru-RU"/>
        </w:rPr>
      </w:pPr>
      <w:r w:rsidRPr="003610FC">
        <w:rPr>
          <w:rFonts w:ascii="Times New Roman" w:hAnsi="Times New Roman" w:cs="Times New Roman"/>
          <w:sz w:val="25"/>
          <w:szCs w:val="25"/>
          <w:lang w:val="ru-RU"/>
        </w:rPr>
        <w:t>консультирование;</w:t>
      </w:r>
    </w:p>
    <w:p w:rsidR="003610FC" w:rsidRDefault="003610FC" w:rsidP="003610FC">
      <w:pPr>
        <w:spacing w:after="0"/>
        <w:jc w:val="both"/>
        <w:rPr>
          <w:rFonts w:ascii="Times New Roman" w:hAnsi="Times New Roman" w:cs="Times New Roman"/>
          <w:sz w:val="25"/>
          <w:szCs w:val="25"/>
          <w:lang w:val="ru-RU"/>
        </w:rPr>
      </w:pPr>
      <w:r w:rsidRPr="003610FC">
        <w:rPr>
          <w:rFonts w:ascii="Times New Roman" w:hAnsi="Times New Roman" w:cs="Times New Roman"/>
          <w:sz w:val="25"/>
          <w:szCs w:val="25"/>
          <w:lang w:val="ru-RU"/>
        </w:rPr>
        <w:t>объявление предостережения.</w:t>
      </w:r>
    </w:p>
    <w:p w:rsidR="00322987" w:rsidRPr="003610FC" w:rsidRDefault="00322987" w:rsidP="003610FC">
      <w:pPr>
        <w:spacing w:after="0"/>
        <w:jc w:val="both"/>
        <w:rPr>
          <w:rFonts w:ascii="Times New Roman" w:hAnsi="Times New Roman" w:cs="Times New Roman"/>
          <w:sz w:val="25"/>
          <w:szCs w:val="25"/>
          <w:lang w:val="ru-RU"/>
        </w:rPr>
      </w:pPr>
    </w:p>
    <w:p w:rsidR="003610FC" w:rsidRPr="003610FC" w:rsidRDefault="00322987"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В соответствии со ст. 57 Федерального закона от 31.07.2020 № 248-ФЗ «О государственном контроле (надзоре) и муниципальном контроле в Российской Федерации»,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w:t>
      </w:r>
      <w:r>
        <w:rPr>
          <w:rFonts w:ascii="Times New Roman" w:hAnsi="Times New Roman" w:cs="Times New Roman"/>
          <w:sz w:val="25"/>
          <w:szCs w:val="25"/>
          <w:lang w:val="ru-RU"/>
        </w:rPr>
        <w:t>может быть:</w:t>
      </w:r>
    </w:p>
    <w:p w:rsidR="00322987" w:rsidRPr="00322987" w:rsidRDefault="00322987" w:rsidP="00322987">
      <w:pPr>
        <w:spacing w:after="0"/>
        <w:jc w:val="both"/>
        <w:rPr>
          <w:rFonts w:ascii="Times New Roman" w:hAnsi="Times New Roman" w:cs="Times New Roman"/>
          <w:sz w:val="25"/>
          <w:szCs w:val="25"/>
          <w:lang w:val="ru-RU"/>
        </w:rPr>
      </w:pPr>
      <w:r w:rsidRPr="00322987">
        <w:rPr>
          <w:rFonts w:ascii="Times New Roman" w:hAnsi="Times New Roman" w:cs="Times New Roman"/>
          <w:sz w:val="25"/>
          <w:szCs w:val="25"/>
          <w:lang w:val="ru-RU"/>
        </w:rPr>
        <w:t xml:space="preserve">1) наличие у Комитета сведений о причинении вреда (ущерба) или об угрозе причинения вреда (ущерба) охраняемым законом ценностям при поступлении </w:t>
      </w:r>
      <w:r w:rsidRPr="00322987">
        <w:rPr>
          <w:rFonts w:ascii="Times New Roman" w:hAnsi="Times New Roman" w:cs="Times New Roman"/>
          <w:sz w:val="25"/>
          <w:szCs w:val="25"/>
          <w:lang w:val="ru-RU"/>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22987" w:rsidRPr="00322987" w:rsidRDefault="00322987" w:rsidP="00322987">
      <w:pPr>
        <w:spacing w:after="0"/>
        <w:jc w:val="both"/>
        <w:rPr>
          <w:rFonts w:ascii="Times New Roman" w:hAnsi="Times New Roman" w:cs="Times New Roman"/>
          <w:sz w:val="25"/>
          <w:szCs w:val="25"/>
          <w:lang w:val="ru-RU"/>
        </w:rPr>
      </w:pPr>
      <w:r w:rsidRPr="00322987">
        <w:rPr>
          <w:rFonts w:ascii="Times New Roman" w:hAnsi="Times New Roman" w:cs="Times New Roman"/>
          <w:sz w:val="25"/>
          <w:szCs w:val="25"/>
          <w:lang w:val="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2987" w:rsidRPr="00322987" w:rsidRDefault="00322987" w:rsidP="00322987">
      <w:pPr>
        <w:spacing w:after="0"/>
        <w:jc w:val="both"/>
        <w:rPr>
          <w:rFonts w:ascii="Times New Roman" w:hAnsi="Times New Roman" w:cs="Times New Roman"/>
          <w:sz w:val="25"/>
          <w:szCs w:val="25"/>
          <w:lang w:val="ru-RU"/>
        </w:rPr>
      </w:pPr>
      <w:r w:rsidRPr="00322987">
        <w:rPr>
          <w:rFonts w:ascii="Times New Roman" w:hAnsi="Times New Roman" w:cs="Times New Roman"/>
          <w:sz w:val="25"/>
          <w:szCs w:val="25"/>
          <w:lang w:val="ru-RU"/>
        </w:rPr>
        <w:t>3) наступление сроков проведения контрольных мероприятий, включенных в план проведения контрольных мероприятий;</w:t>
      </w:r>
    </w:p>
    <w:p w:rsidR="00322987" w:rsidRPr="00322987" w:rsidRDefault="00322987" w:rsidP="00322987">
      <w:pPr>
        <w:spacing w:after="0"/>
        <w:jc w:val="both"/>
        <w:rPr>
          <w:rFonts w:ascii="Times New Roman" w:hAnsi="Times New Roman" w:cs="Times New Roman"/>
          <w:sz w:val="25"/>
          <w:szCs w:val="25"/>
          <w:lang w:val="ru-RU"/>
        </w:rPr>
      </w:pPr>
      <w:r w:rsidRPr="00322987">
        <w:rPr>
          <w:rFonts w:ascii="Times New Roman" w:hAnsi="Times New Roman" w:cs="Times New Roman"/>
          <w:sz w:val="25"/>
          <w:szCs w:val="25"/>
          <w:lang w:val="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2987" w:rsidRPr="00322987" w:rsidRDefault="00322987" w:rsidP="00322987">
      <w:pPr>
        <w:spacing w:after="0"/>
        <w:jc w:val="both"/>
        <w:rPr>
          <w:rFonts w:ascii="Times New Roman" w:hAnsi="Times New Roman" w:cs="Times New Roman"/>
          <w:sz w:val="25"/>
          <w:szCs w:val="25"/>
          <w:lang w:val="ru-RU"/>
        </w:rPr>
      </w:pPr>
      <w:r w:rsidRPr="00322987">
        <w:rPr>
          <w:rFonts w:ascii="Times New Roman" w:hAnsi="Times New Roman" w:cs="Times New Roman"/>
          <w:sz w:val="25"/>
          <w:szCs w:val="25"/>
          <w:lang w:val="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2987" w:rsidRDefault="00322987" w:rsidP="00322987">
      <w:pPr>
        <w:spacing w:after="0"/>
        <w:jc w:val="both"/>
        <w:rPr>
          <w:rFonts w:ascii="Times New Roman" w:hAnsi="Times New Roman" w:cs="Times New Roman"/>
          <w:sz w:val="25"/>
          <w:szCs w:val="25"/>
          <w:lang w:val="ru-RU"/>
        </w:rPr>
      </w:pPr>
      <w:r w:rsidRPr="00322987">
        <w:rPr>
          <w:rFonts w:ascii="Times New Roman" w:hAnsi="Times New Roman" w:cs="Times New Roman"/>
          <w:sz w:val="25"/>
          <w:szCs w:val="25"/>
          <w:lang w:val="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22987" w:rsidRDefault="00322987" w:rsidP="00322987">
      <w:pPr>
        <w:spacing w:after="0"/>
        <w:jc w:val="both"/>
        <w:rPr>
          <w:rFonts w:ascii="Times New Roman" w:hAnsi="Times New Roman" w:cs="Times New Roman"/>
          <w:sz w:val="25"/>
          <w:szCs w:val="25"/>
          <w:lang w:val="ru-RU"/>
        </w:rPr>
      </w:pPr>
    </w:p>
    <w:p w:rsidR="003610FC" w:rsidRPr="003610FC" w:rsidRDefault="00FD4F7B" w:rsidP="003610FC">
      <w:pPr>
        <w:spacing w:after="0"/>
        <w:contextualSpacing/>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в границах </w:t>
      </w:r>
      <w:r w:rsidR="00DA07CD">
        <w:rPr>
          <w:rFonts w:ascii="Times New Roman" w:hAnsi="Times New Roman" w:cs="Times New Roman"/>
          <w:sz w:val="25"/>
          <w:szCs w:val="25"/>
          <w:lang w:val="ru-RU"/>
        </w:rPr>
        <w:t>Киселевского городского округа:</w:t>
      </w:r>
    </w:p>
    <w:p w:rsidR="00DA07CD" w:rsidRPr="00DA07CD" w:rsidRDefault="00DA07CD" w:rsidP="00DA07CD">
      <w:pPr>
        <w:pStyle w:val="ConsPlusNormal"/>
        <w:contextualSpacing/>
        <w:jc w:val="both"/>
        <w:rPr>
          <w:rFonts w:ascii="Times New Roman" w:hAnsi="Times New Roman" w:cs="Times New Roman"/>
          <w:sz w:val="25"/>
          <w:szCs w:val="25"/>
        </w:rPr>
      </w:pPr>
      <w:r w:rsidRPr="00DA07CD">
        <w:rPr>
          <w:rFonts w:ascii="Times New Roman" w:hAnsi="Times New Roman" w:cs="Times New Roman"/>
          <w:sz w:val="25"/>
          <w:szCs w:val="25"/>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DA07CD" w:rsidRPr="00DA07CD" w:rsidRDefault="00DA07CD" w:rsidP="00DA07CD">
      <w:pPr>
        <w:pStyle w:val="ConsPlusNormal"/>
        <w:spacing w:before="220"/>
        <w:contextualSpacing/>
        <w:jc w:val="both"/>
        <w:rPr>
          <w:rFonts w:ascii="Times New Roman" w:hAnsi="Times New Roman" w:cs="Times New Roman"/>
          <w:sz w:val="25"/>
          <w:szCs w:val="25"/>
        </w:rPr>
      </w:pPr>
      <w:r w:rsidRPr="00DA07CD">
        <w:rPr>
          <w:rFonts w:ascii="Times New Roman" w:hAnsi="Times New Roman" w:cs="Times New Roman"/>
          <w:sz w:val="25"/>
          <w:szCs w:val="25"/>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DA07CD" w:rsidRPr="00DA07CD" w:rsidRDefault="00DA07CD" w:rsidP="00DA07CD">
      <w:pPr>
        <w:pStyle w:val="ConsPlusNormal"/>
        <w:spacing w:before="220"/>
        <w:contextualSpacing/>
        <w:jc w:val="both"/>
        <w:rPr>
          <w:rFonts w:ascii="Times New Roman" w:hAnsi="Times New Roman" w:cs="Times New Roman"/>
          <w:sz w:val="25"/>
          <w:szCs w:val="25"/>
        </w:rPr>
      </w:pPr>
      <w:r w:rsidRPr="00DA07CD">
        <w:rPr>
          <w:rFonts w:ascii="Times New Roman" w:hAnsi="Times New Roman" w:cs="Times New Roman"/>
          <w:sz w:val="25"/>
          <w:szCs w:val="25"/>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с даты государственной регистрации права собственности на такой земельный участок лица, являющегося собственником такого земельного участка.</w:t>
      </w:r>
    </w:p>
    <w:p w:rsidR="00DA07CD" w:rsidRPr="00DA07CD" w:rsidRDefault="00DA07CD" w:rsidP="00DA07CD">
      <w:pPr>
        <w:pStyle w:val="ConsPlusNormal"/>
        <w:spacing w:before="220"/>
        <w:contextualSpacing/>
        <w:jc w:val="both"/>
        <w:rPr>
          <w:rFonts w:ascii="Times New Roman" w:hAnsi="Times New Roman" w:cs="Times New Roman"/>
          <w:sz w:val="25"/>
          <w:szCs w:val="25"/>
        </w:rPr>
      </w:pPr>
      <w:r w:rsidRPr="00DA07CD">
        <w:rPr>
          <w:rFonts w:ascii="Times New Roman" w:hAnsi="Times New Roman" w:cs="Times New Roman"/>
          <w:sz w:val="25"/>
          <w:szCs w:val="25"/>
        </w:rPr>
        <w:t>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Едином государственном реестре недвижимости.</w:t>
      </w:r>
    </w:p>
    <w:p w:rsidR="003610FC" w:rsidRPr="003610FC" w:rsidRDefault="003610FC" w:rsidP="003610FC">
      <w:pPr>
        <w:spacing w:after="0"/>
        <w:contextualSpacing/>
        <w:jc w:val="both"/>
        <w:rPr>
          <w:rFonts w:ascii="Times New Roman" w:hAnsi="Times New Roman" w:cs="Times New Roman"/>
          <w:sz w:val="25"/>
          <w:szCs w:val="25"/>
          <w:lang w:val="ru-RU"/>
        </w:rPr>
      </w:pPr>
    </w:p>
    <w:p w:rsidR="003610FC" w:rsidRPr="003610FC" w:rsidRDefault="00EF44C6" w:rsidP="00EF44C6">
      <w:pPr>
        <w:tabs>
          <w:tab w:val="left" w:pos="567"/>
        </w:tabs>
        <w:spacing w:after="0"/>
        <w:jc w:val="both"/>
        <w:rPr>
          <w:rFonts w:ascii="Times New Roman" w:hAnsi="Times New Roman" w:cs="Times New Roman"/>
          <w:sz w:val="25"/>
          <w:szCs w:val="25"/>
          <w:lang w:val="ru-RU"/>
        </w:rPr>
      </w:pPr>
      <w:r w:rsidRPr="00EF44C6">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 соответствии с Земельным Кодексом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(ст. 25 Земельного Кодекса). Права на земельные участки, удостоверяются документами в порядке, установленном Федеральным законом «О государственной регистрации недвижимости» (ст. 26 Земельного кодекса).</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EF44C6" w:rsidP="00EF44C6">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lastRenderedPageBreak/>
        <w:t xml:space="preserve">         </w:t>
      </w:r>
      <w:r w:rsidR="003610FC" w:rsidRPr="003610FC">
        <w:rPr>
          <w:rFonts w:ascii="Times New Roman" w:hAnsi="Times New Roman" w:cs="Times New Roman"/>
          <w:sz w:val="25"/>
          <w:szCs w:val="25"/>
          <w:lang w:val="ru-RU"/>
        </w:rPr>
        <w:t>Статья 65 Земельного кодекса гласит, что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Порядок исчисления и уплаты земельного налога устанавливается законодательством Российской Федерации о налогах и сборах.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EF44C6" w:rsidP="00EF44C6">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Права и обязанности собственников земельных участков и лиц, не являющихся собственниками земельных, по использованию земельных участков установлены Земельным кодексом Российской Федерации.</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EF44C6"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 соответствии со ст. 40 Земельного кодекса, собственник земельного участка име</w:t>
      </w:r>
      <w:r w:rsidR="00B93A2A">
        <w:rPr>
          <w:rFonts w:ascii="Times New Roman" w:hAnsi="Times New Roman" w:cs="Times New Roman"/>
          <w:sz w:val="25"/>
          <w:szCs w:val="25"/>
          <w:lang w:val="ru-RU"/>
        </w:rPr>
        <w:t>ет право:</w:t>
      </w:r>
    </w:p>
    <w:p w:rsidR="003610FC" w:rsidRPr="003610FC" w:rsidRDefault="00B93A2A"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610FC" w:rsidRPr="003610FC" w:rsidRDefault="00B93A2A"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610FC" w:rsidRPr="003610FC" w:rsidRDefault="00B93A2A"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проводить в соответствии с разрешенным использованием оросительные, осушительные, </w:t>
      </w:r>
      <w:proofErr w:type="spellStart"/>
      <w:r w:rsidR="003610FC" w:rsidRPr="003610FC">
        <w:rPr>
          <w:rFonts w:ascii="Times New Roman" w:hAnsi="Times New Roman" w:cs="Times New Roman"/>
          <w:sz w:val="25"/>
          <w:szCs w:val="25"/>
          <w:lang w:val="ru-RU"/>
        </w:rPr>
        <w:t>агролесомелиоративные</w:t>
      </w:r>
      <w:proofErr w:type="spellEnd"/>
      <w:r w:rsidR="003610FC" w:rsidRPr="003610FC">
        <w:rPr>
          <w:rFonts w:ascii="Times New Roman" w:hAnsi="Times New Roman" w:cs="Times New Roman"/>
          <w:sz w:val="25"/>
          <w:szCs w:val="25"/>
          <w:lang w:val="ru-RU"/>
        </w:rPr>
        <w:t xml:space="preserve">, </w:t>
      </w:r>
      <w:proofErr w:type="spellStart"/>
      <w:r w:rsidR="003610FC" w:rsidRPr="003610FC">
        <w:rPr>
          <w:rFonts w:ascii="Times New Roman" w:hAnsi="Times New Roman" w:cs="Times New Roman"/>
          <w:sz w:val="25"/>
          <w:szCs w:val="25"/>
          <w:lang w:val="ru-RU"/>
        </w:rPr>
        <w:t>культуртехнические</w:t>
      </w:r>
      <w:proofErr w:type="spellEnd"/>
      <w:r w:rsidR="003610FC" w:rsidRPr="003610FC">
        <w:rPr>
          <w:rFonts w:ascii="Times New Roman" w:hAnsi="Times New Roman" w:cs="Times New Roman"/>
          <w:sz w:val="25"/>
          <w:szCs w:val="25"/>
          <w:lang w:val="ru-RU"/>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осуществлять другие права на использование земельного участка, предусмотренные законодательством;</w:t>
      </w:r>
    </w:p>
    <w:p w:rsidR="003610FC" w:rsidRPr="003610FC" w:rsidRDefault="00EA785E" w:rsidP="00EA785E">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С</w:t>
      </w:r>
      <w:r w:rsidR="003610FC" w:rsidRPr="003610FC">
        <w:rPr>
          <w:rFonts w:ascii="Times New Roman" w:hAnsi="Times New Roman" w:cs="Times New Roman"/>
          <w:sz w:val="25"/>
          <w:szCs w:val="25"/>
          <w:lang w:val="ru-RU"/>
        </w:rPr>
        <w:t>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610FC" w:rsidRPr="003610FC" w:rsidRDefault="00EA785E" w:rsidP="00EA785E">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Согласно с</w:t>
      </w:r>
      <w:r w:rsidR="003610FC" w:rsidRPr="003610FC">
        <w:rPr>
          <w:rFonts w:ascii="Times New Roman" w:hAnsi="Times New Roman" w:cs="Times New Roman"/>
          <w:sz w:val="25"/>
          <w:szCs w:val="25"/>
          <w:lang w:val="ru-RU"/>
        </w:rPr>
        <w:t xml:space="preserve">т. 41 Земельного кодекса,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Земельного кодекса.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w:t>
      </w:r>
      <w:r w:rsidR="003610FC" w:rsidRPr="003610FC">
        <w:rPr>
          <w:rFonts w:ascii="Times New Roman" w:hAnsi="Times New Roman" w:cs="Times New Roman"/>
          <w:sz w:val="25"/>
          <w:szCs w:val="25"/>
          <w:lang w:val="ru-RU"/>
        </w:rPr>
        <w:lastRenderedPageBreak/>
        <w:t xml:space="preserve">случаях, предусмотренных главой </w:t>
      </w:r>
      <w:r w:rsidR="003610FC" w:rsidRPr="003610FC">
        <w:rPr>
          <w:rFonts w:ascii="Times New Roman" w:hAnsi="Times New Roman" w:cs="Times New Roman"/>
          <w:sz w:val="25"/>
          <w:szCs w:val="25"/>
        </w:rPr>
        <w:t>V</w:t>
      </w:r>
      <w:r w:rsidR="003610FC" w:rsidRPr="003610FC">
        <w:rPr>
          <w:rFonts w:ascii="Times New Roman" w:hAnsi="Times New Roman" w:cs="Times New Roman"/>
          <w:sz w:val="25"/>
          <w:szCs w:val="25"/>
          <w:lang w:val="ru-RU"/>
        </w:rPr>
        <w:t>.7 Земельного кодекса, также соглашением об осуществлении публичного сервитута.</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EA785E" w:rsidP="00EA785E">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Статья 42 Земельного кодекса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использовать земельные участки в соответствии с их целевым </w:t>
      </w:r>
      <w:r w:rsidR="00FD4F7B" w:rsidRPr="003610FC">
        <w:rPr>
          <w:rFonts w:ascii="Times New Roman" w:hAnsi="Times New Roman" w:cs="Times New Roman"/>
          <w:sz w:val="25"/>
          <w:szCs w:val="25"/>
          <w:lang w:val="ru-RU"/>
        </w:rPr>
        <w:t xml:space="preserve">назначением </w:t>
      </w:r>
      <w:r w:rsidR="00FD4F7B">
        <w:rPr>
          <w:rFonts w:ascii="Times New Roman" w:hAnsi="Times New Roman" w:cs="Times New Roman"/>
          <w:sz w:val="25"/>
          <w:szCs w:val="25"/>
          <w:lang w:val="ru-RU"/>
        </w:rPr>
        <w:t>и</w:t>
      </w:r>
      <w:r>
        <w:rPr>
          <w:rFonts w:ascii="Times New Roman" w:hAnsi="Times New Roman" w:cs="Times New Roman"/>
          <w:sz w:val="25"/>
          <w:szCs w:val="25"/>
          <w:lang w:val="ru-RU"/>
        </w:rPr>
        <w:t xml:space="preserve"> разрешенным использованием </w:t>
      </w:r>
      <w:r w:rsidR="003610FC" w:rsidRPr="003610FC">
        <w:rPr>
          <w:rFonts w:ascii="Times New Roman" w:hAnsi="Times New Roman" w:cs="Times New Roman"/>
          <w:sz w:val="25"/>
          <w:szCs w:val="25"/>
          <w:lang w:val="ru-RU"/>
        </w:rPr>
        <w:t>способами, которые не должны наносить вред окружающей среде, в том числе земле как природному объекту;</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сохранять межевые, геодезические и другие специальные знаки, установленные на земельных участках в соответствии с законодательством;</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осуществлять мероприятия по охране земель, лесов, водных объектов и других природных ресурсов, в том числе меры пожарной безопасности;</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своевременно приступать к использованию земельных участков</w:t>
      </w:r>
      <w:r>
        <w:rPr>
          <w:rFonts w:ascii="Times New Roman" w:hAnsi="Times New Roman" w:cs="Times New Roman"/>
          <w:sz w:val="25"/>
          <w:szCs w:val="25"/>
          <w:lang w:val="ru-RU"/>
        </w:rPr>
        <w:t>;</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своевременно производить платежи за землю;</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не допускать загрязнение, истощение, деградацию, порчу, уничтожение земель и почв и иное негативное воздействие на земли и почвы;</w:t>
      </w:r>
    </w:p>
    <w:p w:rsid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003610FC" w:rsidRPr="003610FC">
        <w:rPr>
          <w:rFonts w:ascii="Times New Roman" w:hAnsi="Times New Roman" w:cs="Times New Roman"/>
          <w:sz w:val="25"/>
          <w:szCs w:val="25"/>
          <w:lang w:val="ru-RU"/>
        </w:rPr>
        <w:t>аммиакопроводов</w:t>
      </w:r>
      <w:proofErr w:type="spellEnd"/>
      <w:r w:rsidR="003610FC" w:rsidRPr="003610FC">
        <w:rPr>
          <w:rFonts w:ascii="Times New Roman" w:hAnsi="Times New Roman" w:cs="Times New Roman"/>
          <w:sz w:val="25"/>
          <w:szCs w:val="25"/>
          <w:lang w:val="ru-RU"/>
        </w:rPr>
        <w:t>, по предупреждению чрезвычайных ситуаций, по ликвидации последствий, возникших на них аварий, катастроф;</w:t>
      </w:r>
    </w:p>
    <w:p w:rsidR="0029291C" w:rsidRPr="003610FC" w:rsidRDefault="0029291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29291C">
        <w:rPr>
          <w:rFonts w:ascii="Times New Roman" w:hAnsi="Times New Roman" w:cs="Times New Roman"/>
          <w:sz w:val="25"/>
          <w:szCs w:val="25"/>
          <w:lang w:val="ru-RU"/>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3610FC" w:rsidRPr="003610FC" w:rsidRDefault="00EA785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выполнять иные требования, предусмотренные настоящим Кодексом, федеральными законами.</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Основные виды нарушений обязательных требований земельного законодательства Российской Федерации, за которые Кодексом Российской Федерации об административных правонарушениях (далее – КоАП РФ), предусмотрена административная ответственность (в том числе наложение административного штрафа):</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 7.1 КоАП РФ);</w:t>
      </w:r>
    </w:p>
    <w:p w:rsidR="003610FC" w:rsidRPr="003610FC" w:rsidRDefault="0029291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(ст. 7.34 КоАП РФ);</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lastRenderedPageBreak/>
        <w:t xml:space="preserve">         </w:t>
      </w:r>
      <w:r w:rsidR="003610FC" w:rsidRPr="003610FC">
        <w:rPr>
          <w:rFonts w:ascii="Times New Roman" w:hAnsi="Times New Roman" w:cs="Times New Roman"/>
          <w:sz w:val="25"/>
          <w:szCs w:val="25"/>
          <w:lang w:val="ru-RU"/>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(ч.1 ст. 8.8 КоАП РФ);</w:t>
      </w:r>
    </w:p>
    <w:p w:rsidR="003610FC" w:rsidRPr="003610FC" w:rsidRDefault="0029291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Неиспользование земельного участка из земель сельскохозяйственного назначения, оборот которого регулируется Федеральным законом от 24 июля 2002 года №101-ФЗ </w:t>
      </w:r>
      <w:r>
        <w:rPr>
          <w:rFonts w:ascii="Times New Roman" w:hAnsi="Times New Roman" w:cs="Times New Roman"/>
          <w:sz w:val="25"/>
          <w:szCs w:val="25"/>
          <w:lang w:val="ru-RU"/>
        </w:rPr>
        <w:t>«</w:t>
      </w:r>
      <w:r w:rsidR="003610FC" w:rsidRPr="003610FC">
        <w:rPr>
          <w:rFonts w:ascii="Times New Roman" w:hAnsi="Times New Roman" w:cs="Times New Roman"/>
          <w:sz w:val="25"/>
          <w:szCs w:val="25"/>
          <w:lang w:val="ru-RU"/>
        </w:rPr>
        <w:t>Об обороте земель сельскохозяйственного назначения</w:t>
      </w:r>
      <w:r>
        <w:rPr>
          <w:rFonts w:ascii="Times New Roman" w:hAnsi="Times New Roman" w:cs="Times New Roman"/>
          <w:sz w:val="25"/>
          <w:szCs w:val="25"/>
          <w:lang w:val="ru-RU"/>
        </w:rPr>
        <w:t>»</w:t>
      </w:r>
      <w:r w:rsidR="003610FC" w:rsidRPr="003610FC">
        <w:rPr>
          <w:rFonts w:ascii="Times New Roman" w:hAnsi="Times New Roman" w:cs="Times New Roman"/>
          <w:sz w:val="25"/>
          <w:szCs w:val="25"/>
          <w:lang w:val="ru-RU"/>
        </w:rPr>
        <w:t>,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(ч. 2 ст. 8.8 КоАП РФ);</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Неиспользование земельного участка из земель сельскохозяйственного назначения, оборот которого регулируется Федеральным законом от 24 июля 2002 года №101-ФЗ </w:t>
      </w:r>
      <w:r>
        <w:rPr>
          <w:rFonts w:ascii="Times New Roman" w:hAnsi="Times New Roman" w:cs="Times New Roman"/>
          <w:sz w:val="25"/>
          <w:szCs w:val="25"/>
          <w:lang w:val="ru-RU"/>
        </w:rPr>
        <w:t>«</w:t>
      </w:r>
      <w:r w:rsidR="003610FC" w:rsidRPr="003610FC">
        <w:rPr>
          <w:rFonts w:ascii="Times New Roman" w:hAnsi="Times New Roman" w:cs="Times New Roman"/>
          <w:sz w:val="25"/>
          <w:szCs w:val="25"/>
          <w:lang w:val="ru-RU"/>
        </w:rPr>
        <w:t>Об обороте земель сельскохозяйственного назначения</w:t>
      </w:r>
      <w:r>
        <w:rPr>
          <w:rFonts w:ascii="Times New Roman" w:hAnsi="Times New Roman" w:cs="Times New Roman"/>
          <w:sz w:val="25"/>
          <w:szCs w:val="25"/>
          <w:lang w:val="ru-RU"/>
        </w:rPr>
        <w:t>»</w:t>
      </w:r>
      <w:r w:rsidR="003610FC" w:rsidRPr="003610FC">
        <w:rPr>
          <w:rFonts w:ascii="Times New Roman" w:hAnsi="Times New Roman" w:cs="Times New Roman"/>
          <w:sz w:val="25"/>
          <w:szCs w:val="25"/>
          <w:lang w:val="ru-RU"/>
        </w:rPr>
        <w:t>,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w:t>
      </w: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101-ФЗ </w:t>
      </w:r>
      <w:r>
        <w:rPr>
          <w:rFonts w:ascii="Times New Roman" w:hAnsi="Times New Roman" w:cs="Times New Roman"/>
          <w:sz w:val="25"/>
          <w:szCs w:val="25"/>
          <w:lang w:val="ru-RU"/>
        </w:rPr>
        <w:t>«</w:t>
      </w:r>
      <w:r w:rsidR="003610FC" w:rsidRPr="003610FC">
        <w:rPr>
          <w:rFonts w:ascii="Times New Roman" w:hAnsi="Times New Roman" w:cs="Times New Roman"/>
          <w:sz w:val="25"/>
          <w:szCs w:val="25"/>
          <w:lang w:val="ru-RU"/>
        </w:rPr>
        <w:t>Об обороте земель сельскохозяйственного назначения</w:t>
      </w:r>
      <w:r>
        <w:rPr>
          <w:rFonts w:ascii="Times New Roman" w:hAnsi="Times New Roman" w:cs="Times New Roman"/>
          <w:sz w:val="25"/>
          <w:szCs w:val="25"/>
          <w:lang w:val="ru-RU"/>
        </w:rPr>
        <w:t>»</w:t>
      </w:r>
      <w:r w:rsidR="003610FC" w:rsidRPr="003610FC">
        <w:rPr>
          <w:rFonts w:ascii="Times New Roman" w:hAnsi="Times New Roman" w:cs="Times New Roman"/>
          <w:sz w:val="25"/>
          <w:szCs w:val="25"/>
          <w:lang w:val="ru-RU"/>
        </w:rPr>
        <w:t xml:space="preserve"> (ч. 2.1 ст. 8.8 КоАП РФ);</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(ч. 3 ст. 8.8 КоАП РФ);</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Невыполнение или несвоевременное выполнение обязанностей по приведению земель в состояние, пригодное для использования по целевому назначению (ч. 4 ст. 8.8 КоАП РФ);</w:t>
      </w:r>
    </w:p>
    <w:p w:rsidR="0029291C" w:rsidRDefault="0029291C" w:rsidP="003610FC">
      <w:pPr>
        <w:spacing w:after="0"/>
        <w:jc w:val="both"/>
        <w:rPr>
          <w:rFonts w:ascii="Times New Roman" w:hAnsi="Times New Roman" w:cs="Times New Roman"/>
          <w:sz w:val="25"/>
          <w:szCs w:val="25"/>
          <w:lang w:val="ru-RU"/>
        </w:rPr>
      </w:pP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Так же административная ответственность в отношении собственников земельных участков и лиц, не являющихся собственниками земельных участков может возникнуть в случаях:</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Воспрепятствования законной деятельности должностного лица органа муниципального контроля по проведению проверок или уклонение от таких проверок (ч.1 ст. 19.4.1 КоАП РФ);</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(ч.1 ст. 19.5 КоАП РФ);</w:t>
      </w:r>
    </w:p>
    <w:p w:rsidR="0029291C" w:rsidRDefault="0029291C"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Непредставления или несвоевременного представления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w:t>
      </w:r>
      <w:r w:rsidR="008747C0">
        <w:rPr>
          <w:rFonts w:ascii="Times New Roman" w:hAnsi="Times New Roman" w:cs="Times New Roman"/>
          <w:sz w:val="25"/>
          <w:szCs w:val="25"/>
          <w:lang w:val="ru-RU"/>
        </w:rPr>
        <w:t>женном виде (ст. 19.7 КоАП РФ).</w:t>
      </w:r>
    </w:p>
    <w:p w:rsidR="003610FC" w:rsidRP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Учитывая вышеизложенное, </w:t>
      </w:r>
      <w:r>
        <w:rPr>
          <w:rFonts w:ascii="Times New Roman" w:hAnsi="Times New Roman" w:cs="Times New Roman"/>
          <w:sz w:val="25"/>
          <w:szCs w:val="25"/>
          <w:lang w:val="ru-RU"/>
        </w:rPr>
        <w:t>КУМИ города Киселевска</w:t>
      </w:r>
      <w:r w:rsidR="003610FC" w:rsidRPr="003610FC">
        <w:rPr>
          <w:rFonts w:ascii="Times New Roman" w:hAnsi="Times New Roman" w:cs="Times New Roman"/>
          <w:sz w:val="25"/>
          <w:szCs w:val="25"/>
          <w:lang w:val="ru-RU"/>
        </w:rPr>
        <w:t xml:space="preserve"> информирует о необходимости соблюдения требований земельного законодательства в границах </w:t>
      </w:r>
      <w:r>
        <w:rPr>
          <w:rFonts w:ascii="Times New Roman" w:hAnsi="Times New Roman" w:cs="Times New Roman"/>
          <w:sz w:val="25"/>
          <w:szCs w:val="25"/>
          <w:lang w:val="ru-RU"/>
        </w:rPr>
        <w:lastRenderedPageBreak/>
        <w:t>Киселевского городского округа</w:t>
      </w:r>
      <w:r w:rsidR="003610FC" w:rsidRPr="003610FC">
        <w:rPr>
          <w:rFonts w:ascii="Times New Roman" w:hAnsi="Times New Roman" w:cs="Times New Roman"/>
          <w:sz w:val="25"/>
          <w:szCs w:val="25"/>
          <w:lang w:val="ru-RU"/>
        </w:rPr>
        <w:t>,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
    <w:p w:rsidR="003610FC" w:rsidRPr="003610FC" w:rsidRDefault="003610FC" w:rsidP="003610FC">
      <w:pPr>
        <w:spacing w:after="0"/>
        <w:jc w:val="both"/>
        <w:rPr>
          <w:rFonts w:ascii="Times New Roman" w:hAnsi="Times New Roman" w:cs="Times New Roman"/>
          <w:sz w:val="25"/>
          <w:szCs w:val="25"/>
          <w:lang w:val="ru-RU"/>
        </w:rPr>
      </w:pPr>
    </w:p>
    <w:p w:rsidR="003610FC" w:rsidRDefault="0029291C" w:rsidP="0029291C">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Для оформления документов на землепользование и исчисления земельного налога или арендной платы за земельные участки физическим и юридическим лицам, индивидуальным предпринимателям ‑ необходимо поставить земельные участки на государственный кадастровый учёт.</w:t>
      </w:r>
    </w:p>
    <w:p w:rsidR="008747C0" w:rsidRPr="003610FC" w:rsidRDefault="008747C0" w:rsidP="008747C0">
      <w:pPr>
        <w:tabs>
          <w:tab w:val="left" w:pos="567"/>
        </w:tabs>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8747C0">
        <w:rPr>
          <w:rFonts w:ascii="Times New Roman" w:hAnsi="Times New Roman" w:cs="Times New Roman"/>
          <w:sz w:val="25"/>
          <w:szCs w:val="25"/>
          <w:lang w:val="ru-RU"/>
        </w:rPr>
        <w:t>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установленных порядке и размере.</w:t>
      </w:r>
    </w:p>
    <w:p w:rsidR="003610FC" w:rsidRPr="003610FC" w:rsidRDefault="003610FC" w:rsidP="003610FC">
      <w:pPr>
        <w:spacing w:after="0"/>
        <w:jc w:val="both"/>
        <w:rPr>
          <w:rFonts w:ascii="Times New Roman" w:hAnsi="Times New Roman" w:cs="Times New Roman"/>
          <w:sz w:val="25"/>
          <w:szCs w:val="25"/>
          <w:lang w:val="ru-RU"/>
        </w:rPr>
      </w:pPr>
    </w:p>
    <w:p w:rsidR="003610FC" w:rsidRPr="003610FC" w:rsidRDefault="008747C0"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В связи с беспрецедентными санкциями и ограничительными мерами в отношении 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w:t>
      </w:r>
      <w:r w:rsidR="003E743E">
        <w:rPr>
          <w:rFonts w:ascii="Times New Roman" w:hAnsi="Times New Roman" w:cs="Times New Roman"/>
          <w:sz w:val="25"/>
          <w:szCs w:val="25"/>
          <w:lang w:val="ru-RU"/>
        </w:rPr>
        <w:t xml:space="preserve"> (далее – постановление № 336).</w:t>
      </w:r>
    </w:p>
    <w:p w:rsidR="003E743E" w:rsidRPr="003610FC" w:rsidRDefault="003E743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3E743E">
        <w:rPr>
          <w:rFonts w:ascii="Times New Roman" w:hAnsi="Times New Roman" w:cs="Times New Roman"/>
          <w:sz w:val="25"/>
          <w:szCs w:val="25"/>
          <w:lang w:val="ru-RU"/>
        </w:rPr>
        <w:t xml:space="preserve">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w:t>
      </w:r>
      <w:r>
        <w:rPr>
          <w:rFonts w:ascii="Times New Roman" w:hAnsi="Times New Roman" w:cs="Times New Roman"/>
          <w:sz w:val="25"/>
          <w:szCs w:val="25"/>
          <w:lang w:val="ru-RU"/>
        </w:rPr>
        <w:t>«</w:t>
      </w:r>
      <w:r w:rsidRPr="003E743E">
        <w:rPr>
          <w:rFonts w:ascii="Times New Roman" w:hAnsi="Times New Roman" w:cs="Times New Roman"/>
          <w:sz w:val="25"/>
          <w:szCs w:val="25"/>
          <w:lang w:val="ru-RU"/>
        </w:rPr>
        <w:t>О государственном контроле (надзоре) и муниципальном контроле в Российской Федерации</w:t>
      </w:r>
      <w:r>
        <w:rPr>
          <w:rFonts w:ascii="Times New Roman" w:hAnsi="Times New Roman" w:cs="Times New Roman"/>
          <w:sz w:val="25"/>
          <w:szCs w:val="25"/>
          <w:lang w:val="ru-RU"/>
        </w:rPr>
        <w:t>»</w:t>
      </w:r>
      <w:r w:rsidRPr="003E743E">
        <w:rPr>
          <w:rFonts w:ascii="Times New Roman" w:hAnsi="Times New Roman" w:cs="Times New Roman"/>
          <w:sz w:val="25"/>
          <w:szCs w:val="25"/>
          <w:lang w:val="ru-RU"/>
        </w:rPr>
        <w:t xml:space="preserve"> и настоящим постановлением.</w:t>
      </w:r>
    </w:p>
    <w:p w:rsidR="003E743E" w:rsidRDefault="003E743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Pr="003E743E">
        <w:rPr>
          <w:rFonts w:ascii="Times New Roman" w:hAnsi="Times New Roman" w:cs="Times New Roman"/>
          <w:sz w:val="25"/>
          <w:szCs w:val="25"/>
          <w:lang w:val="ru-RU"/>
        </w:rPr>
        <w:t>До 31 декабря 2025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Комитетом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Комитет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E743E" w:rsidRDefault="003E743E" w:rsidP="003610FC">
      <w:pPr>
        <w:spacing w:after="0"/>
        <w:jc w:val="both"/>
        <w:rPr>
          <w:rFonts w:ascii="Times New Roman" w:hAnsi="Times New Roman" w:cs="Times New Roman"/>
          <w:sz w:val="25"/>
          <w:szCs w:val="25"/>
          <w:lang w:val="ru-RU"/>
        </w:rPr>
      </w:pPr>
    </w:p>
    <w:p w:rsidR="003610FC" w:rsidRPr="003E743E" w:rsidRDefault="003E743E" w:rsidP="003610FC">
      <w:pPr>
        <w:spacing w:after="0"/>
        <w:jc w:val="both"/>
        <w:rPr>
          <w:rFonts w:ascii="Times New Roman" w:hAnsi="Times New Roman" w:cs="Times New Roman"/>
          <w:sz w:val="25"/>
          <w:szCs w:val="25"/>
          <w:lang w:val="ru-RU"/>
        </w:rPr>
      </w:pPr>
      <w:r>
        <w:rPr>
          <w:rFonts w:ascii="Times New Roman" w:hAnsi="Times New Roman" w:cs="Times New Roman"/>
          <w:sz w:val="25"/>
          <w:szCs w:val="25"/>
          <w:lang w:val="ru-RU"/>
        </w:rPr>
        <w:t xml:space="preserve">      </w:t>
      </w:r>
      <w:r w:rsidR="003610FC" w:rsidRPr="003610FC">
        <w:rPr>
          <w:rFonts w:ascii="Times New Roman" w:hAnsi="Times New Roman" w:cs="Times New Roman"/>
          <w:sz w:val="25"/>
          <w:szCs w:val="25"/>
          <w:lang w:val="ru-RU"/>
        </w:rPr>
        <w:t xml:space="preserve">Дополнительную информацию можно получить в </w:t>
      </w:r>
      <w:r w:rsidR="008747C0">
        <w:rPr>
          <w:rFonts w:ascii="Times New Roman" w:hAnsi="Times New Roman" w:cs="Times New Roman"/>
          <w:sz w:val="25"/>
          <w:szCs w:val="25"/>
          <w:lang w:val="ru-RU"/>
        </w:rPr>
        <w:t>КУМИ города Киселевска</w:t>
      </w:r>
      <w:r w:rsidR="003610FC" w:rsidRPr="003610FC">
        <w:rPr>
          <w:rFonts w:ascii="Times New Roman" w:hAnsi="Times New Roman" w:cs="Times New Roman"/>
          <w:sz w:val="25"/>
          <w:szCs w:val="25"/>
          <w:lang w:val="ru-RU"/>
        </w:rPr>
        <w:t xml:space="preserve"> по адресу: </w:t>
      </w:r>
      <w:r w:rsidR="008747C0">
        <w:rPr>
          <w:rFonts w:ascii="Times New Roman" w:hAnsi="Times New Roman" w:cs="Times New Roman"/>
          <w:sz w:val="25"/>
          <w:szCs w:val="25"/>
          <w:lang w:val="ru-RU"/>
        </w:rPr>
        <w:t>Кемеровская область - Кузбасс</w:t>
      </w:r>
      <w:r w:rsidR="003610FC" w:rsidRPr="003610FC">
        <w:rPr>
          <w:rFonts w:ascii="Times New Roman" w:hAnsi="Times New Roman" w:cs="Times New Roman"/>
          <w:sz w:val="25"/>
          <w:szCs w:val="25"/>
          <w:lang w:val="ru-RU"/>
        </w:rPr>
        <w:t xml:space="preserve">, ул. </w:t>
      </w:r>
      <w:r w:rsidR="003610FC" w:rsidRPr="003E743E">
        <w:rPr>
          <w:rFonts w:ascii="Times New Roman" w:hAnsi="Times New Roman" w:cs="Times New Roman"/>
          <w:sz w:val="25"/>
          <w:szCs w:val="25"/>
          <w:lang w:val="ru-RU"/>
        </w:rPr>
        <w:t xml:space="preserve">Ленина, д. </w:t>
      </w:r>
      <w:r w:rsidR="008747C0">
        <w:rPr>
          <w:rFonts w:ascii="Times New Roman" w:hAnsi="Times New Roman" w:cs="Times New Roman"/>
          <w:sz w:val="25"/>
          <w:szCs w:val="25"/>
          <w:lang w:val="ru-RU"/>
        </w:rPr>
        <w:t>30</w:t>
      </w:r>
      <w:r w:rsidR="003610FC" w:rsidRPr="003E743E">
        <w:rPr>
          <w:rFonts w:ascii="Times New Roman" w:hAnsi="Times New Roman" w:cs="Times New Roman"/>
          <w:sz w:val="25"/>
          <w:szCs w:val="25"/>
          <w:lang w:val="ru-RU"/>
        </w:rPr>
        <w:t>, телефон +7(</w:t>
      </w:r>
      <w:r w:rsidR="008747C0">
        <w:rPr>
          <w:rFonts w:ascii="Times New Roman" w:hAnsi="Times New Roman" w:cs="Times New Roman"/>
          <w:sz w:val="25"/>
          <w:szCs w:val="25"/>
          <w:lang w:val="ru-RU"/>
        </w:rPr>
        <w:t>38-464</w:t>
      </w:r>
      <w:r w:rsidR="003610FC" w:rsidRPr="003E743E">
        <w:rPr>
          <w:rFonts w:ascii="Times New Roman" w:hAnsi="Times New Roman" w:cs="Times New Roman"/>
          <w:sz w:val="25"/>
          <w:szCs w:val="25"/>
          <w:lang w:val="ru-RU"/>
        </w:rPr>
        <w:t xml:space="preserve">) </w:t>
      </w:r>
      <w:r w:rsidR="008747C0">
        <w:rPr>
          <w:rFonts w:ascii="Times New Roman" w:hAnsi="Times New Roman" w:cs="Times New Roman"/>
          <w:sz w:val="25"/>
          <w:szCs w:val="25"/>
          <w:lang w:val="ru-RU"/>
        </w:rPr>
        <w:t>2-18-44</w:t>
      </w:r>
      <w:r w:rsidR="003610FC" w:rsidRPr="003E743E">
        <w:rPr>
          <w:rFonts w:ascii="Times New Roman" w:hAnsi="Times New Roman" w:cs="Times New Roman"/>
          <w:sz w:val="25"/>
          <w:szCs w:val="25"/>
          <w:lang w:val="ru-RU"/>
        </w:rPr>
        <w:t>.</w:t>
      </w:r>
    </w:p>
    <w:p w:rsidR="003610FC" w:rsidRDefault="003610FC" w:rsidP="003610FC">
      <w:pPr>
        <w:spacing w:after="0"/>
        <w:jc w:val="both"/>
        <w:rPr>
          <w:rFonts w:ascii="Times New Roman" w:hAnsi="Times New Roman" w:cs="Times New Roman"/>
          <w:sz w:val="25"/>
          <w:szCs w:val="25"/>
          <w:lang w:val="ru-RU"/>
        </w:rPr>
      </w:pPr>
    </w:p>
    <w:p w:rsidR="000047C6" w:rsidRPr="003E743E" w:rsidRDefault="000047C6" w:rsidP="003610FC">
      <w:pPr>
        <w:spacing w:after="0"/>
        <w:jc w:val="both"/>
        <w:rPr>
          <w:rFonts w:ascii="Times New Roman" w:hAnsi="Times New Roman" w:cs="Times New Roman"/>
          <w:sz w:val="25"/>
          <w:szCs w:val="25"/>
          <w:lang w:val="ru-RU"/>
        </w:rPr>
      </w:pPr>
      <w:r>
        <w:rPr>
          <w:rFonts w:ascii="Times New Roman" w:hAnsi="Times New Roman" w:cs="Times New Roman"/>
          <w:noProof/>
          <w:sz w:val="25"/>
          <w:szCs w:val="25"/>
          <w:lang w:val="ru-RU" w:eastAsia="ru-RU"/>
        </w:rPr>
        <w:drawing>
          <wp:inline distT="0" distB="0" distL="0" distR="0" wp14:anchorId="013EB140">
            <wp:extent cx="1676400" cy="2225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2225040"/>
                    </a:xfrm>
                    <a:prstGeom prst="rect">
                      <a:avLst/>
                    </a:prstGeom>
                    <a:noFill/>
                  </pic:spPr>
                </pic:pic>
              </a:graphicData>
            </a:graphic>
          </wp:inline>
        </w:drawing>
      </w:r>
      <w:bookmarkStart w:id="0" w:name="_GoBack"/>
      <w:bookmarkEnd w:id="0"/>
    </w:p>
    <w:sectPr w:rsidR="000047C6" w:rsidRPr="003E743E" w:rsidSect="008747C0">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97"/>
    <w:rsid w:val="000047C6"/>
    <w:rsid w:val="000E5B97"/>
    <w:rsid w:val="001C5B3B"/>
    <w:rsid w:val="0029291C"/>
    <w:rsid w:val="00322987"/>
    <w:rsid w:val="003610FC"/>
    <w:rsid w:val="003E743E"/>
    <w:rsid w:val="008747C0"/>
    <w:rsid w:val="00A32C60"/>
    <w:rsid w:val="00B93A2A"/>
    <w:rsid w:val="00D530B0"/>
    <w:rsid w:val="00DA07CD"/>
    <w:rsid w:val="00EA785E"/>
    <w:rsid w:val="00EF44C6"/>
    <w:rsid w:val="00FD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FE83"/>
  <w15:chartTrackingRefBased/>
  <w15:docId w15:val="{67CE4E45-0EE5-46B6-B26D-AA4917DD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07CD"/>
    <w:pPr>
      <w:widowControl w:val="0"/>
      <w:autoSpaceDE w:val="0"/>
      <w:autoSpaceDN w:val="0"/>
      <w:spacing w:after="0" w:line="240" w:lineRule="auto"/>
    </w:pPr>
    <w:rPr>
      <w:rFonts w:ascii="Calibri" w:eastAsiaTheme="minorEastAsia"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24-KUMI-OLGA</dc:creator>
  <cp:keywords/>
  <dc:description/>
  <cp:lastModifiedBy>24-KUMI-OLGA</cp:lastModifiedBy>
  <cp:revision>10</cp:revision>
  <dcterms:created xsi:type="dcterms:W3CDTF">2025-05-12T05:27:00Z</dcterms:created>
  <dcterms:modified xsi:type="dcterms:W3CDTF">2025-05-15T09:18:00Z</dcterms:modified>
</cp:coreProperties>
</file>